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88"/>
        <w:ind w:right="0" w:left="0" w:firstLine="0"/>
        <w:jc w:val="left"/>
        <w:rPr>
          <w:rFonts w:ascii="Calibri" w:hAnsi="Calibri" w:cs="Calibri" w:eastAsia="Calibri"/>
          <w:color w:val="C00000"/>
          <w:spacing w:val="0"/>
          <w:position w:val="0"/>
          <w:sz w:val="22"/>
          <w:shd w:fill="auto" w:val="clear"/>
        </w:rPr>
      </w:pPr>
    </w:p>
    <w:p>
      <w:pPr>
        <w:spacing w:before="0" w:after="0" w:line="288"/>
        <w:ind w:right="0" w:left="0" w:firstLine="0"/>
        <w:jc w:val="left"/>
        <w:rPr>
          <w:rFonts w:ascii="Calibri" w:hAnsi="Calibri" w:cs="Calibri" w:eastAsia="Calibri"/>
          <w:color w:val="C00000"/>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keepNext w:val="true"/>
        <w:keepLines w:val="true"/>
        <w:spacing w:before="0" w:after="360" w:line="288"/>
        <w:ind w:right="0" w:left="0" w:firstLine="0"/>
        <w:jc w:val="left"/>
        <w:rPr>
          <w:rFonts w:ascii="Calibri" w:hAnsi="Calibri" w:cs="Calibri" w:eastAsia="Calibri"/>
          <w:caps w:val="true"/>
          <w:color w:val="auto"/>
          <w:spacing w:val="10"/>
          <w:position w:val="0"/>
          <w:sz w:val="28"/>
          <w:shd w:fill="auto" w:val="clear"/>
        </w:rPr>
      </w:pPr>
      <w:r>
        <w:rPr>
          <w:rFonts w:ascii="Calibri" w:hAnsi="Calibri" w:cs="Calibri" w:eastAsia="Calibri"/>
          <w:caps w:val="true"/>
          <w:color w:val="auto"/>
          <w:spacing w:val="10"/>
          <w:position w:val="0"/>
          <w:sz w:val="28"/>
          <w:shd w:fill="auto" w:val="clear"/>
        </w:rPr>
        <w:t xml:space="preserve">dokumentation for behandling af person-</w:t>
        <w:br/>
        <w:t xml:space="preserve">oplysninger</w:t>
      </w:r>
    </w:p>
    <w:p>
      <w:pPr>
        <w:spacing w:before="0" w:after="0" w:line="288"/>
        <w:ind w:right="-1" w:left="0" w:firstLine="0"/>
        <w:jc w:val="left"/>
        <w:rPr>
          <w:rFonts w:ascii="Calibri" w:hAnsi="Calibri" w:cs="Calibri" w:eastAsia="Calibri"/>
          <w:color w:val="auto"/>
          <w:spacing w:val="0"/>
          <w:position w:val="0"/>
          <w:sz w:val="22"/>
          <w:shd w:fill="auto" w:val="clear"/>
        </w:rPr>
      </w:pPr>
    </w:p>
    <w:tbl>
      <w:tblPr/>
      <w:tblGrid>
        <w:gridCol w:w="3510"/>
        <w:gridCol w:w="6379"/>
      </w:tblGrid>
      <w:tr>
        <w:trPr>
          <w:trHeight w:val="1" w:hRule="atLeast"/>
          <w:jc w:val="left"/>
        </w:trPr>
        <w:tc>
          <w:tcPr>
            <w:tcW w:w="9889" w:type="dxa"/>
            <w:gridSpan w:val="2"/>
            <w:tcBorders>
              <w:top w:val="single" w:color="000000" w:sz="4"/>
              <w:left w:val="single" w:color="000000" w:sz="4"/>
              <w:bottom w:val="single" w:color="000000" w:sz="4"/>
              <w:right w:val="single" w:color="000000" w:sz="4"/>
            </w:tcBorders>
            <w:shd w:color="auto" w:fill="d0cece"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DEN DATAANSVARLIGE</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Navn</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Ærø Fysioterapi</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CVR.nr.</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30743261</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Adresse</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Vestergade 32</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Telefonnummer</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62532860</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E-mailadresse</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aeroefys@gmail.com</w:t>
            </w:r>
          </w:p>
        </w:tc>
      </w:tr>
      <w:tr>
        <w:trPr>
          <w:trHeight w:val="255"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Hjemmeside</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spacing w:val="0"/>
                <w:position w:val="0"/>
              </w:rPr>
            </w:pPr>
            <w:hyperlink xmlns:r="http://schemas.openxmlformats.org/officeDocument/2006/relationships" r:id="docRId0">
              <w:r>
                <w:rPr>
                  <w:rFonts w:ascii="Calibri" w:hAnsi="Calibri" w:cs="Calibri" w:eastAsia="Calibri"/>
                  <w:color w:val="0000FF"/>
                  <w:spacing w:val="0"/>
                  <w:position w:val="0"/>
                  <w:sz w:val="18"/>
                  <w:u w:val="single"/>
                  <w:shd w:fill="auto" w:val="clear"/>
                </w:rPr>
                <w:t xml:space="preserve">www.aeroefys.dk</w:t>
              </w:r>
            </w:hyperlink>
          </w:p>
        </w:tc>
      </w:tr>
    </w:tbl>
    <w:p>
      <w:pPr>
        <w:spacing w:before="0" w:after="0" w:line="288"/>
        <w:ind w:right="-1985" w:left="0" w:firstLine="0"/>
        <w:jc w:val="left"/>
        <w:rPr>
          <w:rFonts w:ascii="Calibri" w:hAnsi="Calibri" w:cs="Calibri" w:eastAsia="Calibri"/>
          <w:color w:val="auto"/>
          <w:spacing w:val="0"/>
          <w:position w:val="0"/>
          <w:sz w:val="22"/>
          <w:shd w:fill="auto" w:val="clear"/>
        </w:rPr>
      </w:pPr>
    </w:p>
    <w:tbl>
      <w:tblPr/>
      <w:tblGrid>
        <w:gridCol w:w="3510"/>
        <w:gridCol w:w="6379"/>
      </w:tblGrid>
      <w:tr>
        <w:trPr>
          <w:trHeight w:val="1" w:hRule="atLeast"/>
          <w:jc w:val="left"/>
        </w:trPr>
        <w:tc>
          <w:tcPr>
            <w:tcW w:w="9889" w:type="dxa"/>
            <w:gridSpan w:val="2"/>
            <w:tcBorders>
              <w:top w:val="single" w:color="000000" w:sz="4"/>
              <w:left w:val="single" w:color="000000" w:sz="4"/>
              <w:bottom w:val="single" w:color="000000" w:sz="4"/>
              <w:right w:val="single" w:color="000000" w:sz="4"/>
            </w:tcBorders>
            <w:shd w:color="auto" w:fill="d0cece"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BEHANDLINGEN AF PERSONOPLYSNINGER</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Behandlingens betegnelse</w:t>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Indsamling og videregivelse af helbredsoplysninger om patienter</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1985"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Formålene med behandlingen</w:t>
            </w:r>
          </w:p>
          <w:p>
            <w:pPr>
              <w:spacing w:before="0" w:after="0" w:line="288"/>
              <w:ind w:right="-1985" w:left="0" w:firstLine="0"/>
              <w:jc w:val="left"/>
              <w:rPr>
                <w:rFonts w:ascii="Calibri" w:hAnsi="Calibri" w:cs="Calibri" w:eastAsia="Calibri"/>
                <w:color w:val="auto"/>
                <w:spacing w:val="0"/>
                <w:position w:val="0"/>
              </w:rPr>
            </w:pP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Hovedformålet med behandlingen af helbredsoplysninger er at muliggøre god og sikker behandling af patienter. Det kan være nødvendigt at videregive helbredsoplysninger til forskellige aktører i sundhedssektoren.</w:t>
            </w:r>
          </w:p>
          <w:p>
            <w:pPr>
              <w:spacing w:before="0" w:after="0" w:line="288"/>
              <w:ind w:right="0" w:left="0" w:firstLine="0"/>
              <w:jc w:val="left"/>
              <w:rPr>
                <w:rFonts w:ascii="Calibri" w:hAnsi="Calibri" w:cs="Calibri" w:eastAsia="Calibri"/>
                <w:color w:val="auto"/>
                <w:spacing w:val="0"/>
                <w:position w:val="0"/>
              </w:rPr>
            </w:pPr>
          </w:p>
        </w:tc>
      </w:tr>
    </w:tbl>
    <w:p>
      <w:pPr>
        <w:spacing w:before="0" w:after="0" w:line="288"/>
        <w:ind w:right="-1985" w:left="0" w:firstLine="0"/>
        <w:jc w:val="left"/>
        <w:rPr>
          <w:rFonts w:ascii="Calibri" w:hAnsi="Calibri" w:cs="Calibri" w:eastAsia="Calibri"/>
          <w:color w:val="auto"/>
          <w:spacing w:val="0"/>
          <w:position w:val="0"/>
          <w:sz w:val="22"/>
          <w:shd w:fill="auto" w:val="clear"/>
        </w:rPr>
      </w:pPr>
    </w:p>
    <w:tbl>
      <w:tblPr/>
      <w:tblGrid>
        <w:gridCol w:w="3510"/>
        <w:gridCol w:w="3402"/>
        <w:gridCol w:w="2977"/>
      </w:tblGrid>
      <w:tr>
        <w:trPr>
          <w:trHeight w:val="1" w:hRule="atLeast"/>
          <w:jc w:val="left"/>
        </w:trPr>
        <w:tc>
          <w:tcPr>
            <w:tcW w:w="9889"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KATEGORIER AF REGISTREREDE PERSONER OG KATEGORIERNE AF PERSONOPLYSNINGER</w:t>
            </w:r>
          </w:p>
        </w:tc>
      </w:tr>
      <w:tr>
        <w:trPr>
          <w:trHeight w:val="315" w:hRule="auto"/>
          <w:jc w:val="left"/>
        </w:trPr>
        <w:tc>
          <w:tcPr>
            <w:tcW w:w="3510"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0" w:line="288"/>
              <w:ind w:right="-1985"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Kategori:</w:t>
            </w:r>
          </w:p>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Patienter</w:t>
            </w:r>
          </w:p>
        </w:tc>
        <w:tc>
          <w:tcPr>
            <w:tcW w:w="6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Særlige kategorier af personoplysninger (sæt kryds)</w:t>
            </w:r>
          </w:p>
        </w:tc>
      </w:tr>
      <w:tr>
        <w:trPr>
          <w:trHeight w:val="2055" w:hRule="auto"/>
          <w:jc w:val="left"/>
        </w:trPr>
        <w:tc>
          <w:tcPr>
            <w:tcW w:w="3510" w:type="dxa"/>
            <w:vMerge/>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sz w:val="22"/>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1985"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Race eller etnisk oprindelse</w:t>
            </w:r>
          </w:p>
          <w:p>
            <w:pPr>
              <w:spacing w:before="0" w:after="0" w:line="288"/>
              <w:ind w:right="-1985"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Politisk overbevisning</w:t>
            </w:r>
          </w:p>
          <w:p>
            <w:pPr>
              <w:spacing w:before="0" w:after="0" w:line="288"/>
              <w:ind w:right="-1985"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Religiøs overbevisning</w:t>
            </w:r>
          </w:p>
          <w:p>
            <w:pPr>
              <w:spacing w:before="0" w:after="0" w:line="288"/>
              <w:ind w:right="-1985"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Filosofisk overbevisning</w:t>
            </w:r>
          </w:p>
          <w:p>
            <w:pPr>
              <w:spacing w:before="0" w:after="0" w:line="288"/>
              <w:ind w:right="-1985"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Fagforeningsmæssigt tilhørsforhold</w:t>
            </w:r>
          </w:p>
          <w:p>
            <w:pPr>
              <w:spacing w:before="0" w:after="0" w:line="288"/>
              <w:ind w:right="-1985" w:left="0" w:firstLine="0"/>
              <w:jc w:val="left"/>
              <w:rPr>
                <w:rFonts w:ascii="Calibri" w:hAnsi="Calibri" w:cs="Calibri" w:eastAsia="Calibri"/>
                <w:color w:val="auto"/>
                <w:spacing w:val="0"/>
                <w:position w:val="0"/>
                <w:sz w:val="18"/>
                <w:shd w:fill="auto" w:val="clear"/>
              </w:rPr>
            </w:pPr>
          </w:p>
          <w:p>
            <w:pPr>
              <w:spacing w:before="0" w:after="0" w:line="288"/>
              <w:ind w:right="-1985" w:left="0" w:firstLine="0"/>
              <w:jc w:val="left"/>
              <w:rPr>
                <w:rFonts w:ascii="Calibri" w:hAnsi="Calibri" w:cs="Calibri" w:eastAsia="Calibri"/>
                <w:color w:val="auto"/>
                <w:spacing w:val="0"/>
                <w:position w:val="0"/>
                <w:sz w:val="18"/>
                <w:shd w:fill="auto" w:val="clear"/>
              </w:rPr>
            </w:pPr>
          </w:p>
          <w:p>
            <w:pPr>
              <w:spacing w:before="0" w:after="0" w:line="288"/>
              <w:ind w:right="-1985" w:left="0" w:firstLine="0"/>
              <w:jc w:val="left"/>
              <w:rPr>
                <w:rFonts w:ascii="Calibri" w:hAnsi="Calibri" w:cs="Calibri" w:eastAsia="Calibri"/>
                <w:color w:val="auto"/>
                <w:spacing w:val="0"/>
                <w:position w:val="0"/>
                <w:sz w:val="18"/>
                <w:shd w:fill="auto" w:val="clear"/>
              </w:rPr>
            </w:pPr>
          </w:p>
          <w:p>
            <w:pPr>
              <w:spacing w:before="0" w:after="0" w:line="288"/>
              <w:ind w:right="-1985" w:left="0" w:firstLine="0"/>
              <w:jc w:val="left"/>
              <w:rPr>
                <w:rFonts w:ascii="Calibri" w:hAnsi="Calibri" w:cs="Calibri" w:eastAsia="Calibri"/>
                <w:color w:val="auto"/>
                <w:spacing w:val="0"/>
                <w:position w:val="0"/>
                <w:sz w:val="18"/>
                <w:shd w:fill="auto" w:val="clear"/>
              </w:rPr>
            </w:pPr>
          </w:p>
          <w:p>
            <w:pPr>
              <w:spacing w:before="0" w:after="0" w:line="288"/>
              <w:ind w:right="-1985" w:left="0" w:firstLine="0"/>
              <w:jc w:val="left"/>
              <w:rPr>
                <w:rFonts w:ascii="Calibri" w:hAnsi="Calibri" w:cs="Calibri" w:eastAsia="Calibri"/>
                <w:color w:val="auto"/>
                <w:spacing w:val="0"/>
                <w:position w:val="0"/>
                <w:sz w:val="18"/>
                <w:shd w:fill="auto" w:val="clear"/>
              </w:rPr>
            </w:pPr>
          </w:p>
          <w:p>
            <w:pPr>
              <w:spacing w:before="0" w:after="0" w:line="288"/>
              <w:ind w:right="-1985" w:left="0" w:firstLine="0"/>
              <w:jc w:val="left"/>
              <w:rPr>
                <w:color w:val="auto"/>
                <w:spacing w:val="0"/>
                <w:position w:val="0"/>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X Helbredsoplysninger</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Ved helbredsoplysninger forstås:</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Journaloplysninger vedr. diagnostik, undersøgelse og behandling af patienten, medicin, prøvesvar, tests, røntgenbilleder og scanningssvar, mv.</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Seksuelle forhold eller orientering</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Strafbare oplysninger</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color w:val="auto"/>
                <w:spacing w:val="0"/>
                <w:position w:val="0"/>
              </w:rPr>
            </w:pPr>
          </w:p>
        </w:tc>
      </w:tr>
      <w:tr>
        <w:trPr>
          <w:trHeight w:val="1" w:hRule="atLeast"/>
          <w:jc w:val="left"/>
        </w:trPr>
        <w:tc>
          <w:tcPr>
            <w:tcW w:w="351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sz w:val="22"/>
                <w:shd w:fill="auto" w:val="clear"/>
              </w:rPr>
            </w:pPr>
          </w:p>
        </w:tc>
        <w:tc>
          <w:tcPr>
            <w:tcW w:w="6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X Almindelig kategorier af personoplysninger: Stamdata, dvs. patientens navn, personnummer, e-mailadresse, hjemmeadresse samt telefonnummer.</w:t>
            </w:r>
          </w:p>
        </w:tc>
      </w:tr>
    </w:tbl>
    <w:p>
      <w:pPr>
        <w:spacing w:before="0" w:after="0" w:line="288"/>
        <w:ind w:right="-1985" w:left="0" w:firstLine="0"/>
        <w:jc w:val="left"/>
        <w:rPr>
          <w:rFonts w:ascii="Calibri" w:hAnsi="Calibri" w:cs="Calibri" w:eastAsia="Calibri"/>
          <w:color w:val="auto"/>
          <w:spacing w:val="0"/>
          <w:position w:val="0"/>
          <w:sz w:val="22"/>
          <w:shd w:fill="auto" w:val="clear"/>
        </w:rPr>
      </w:pPr>
    </w:p>
    <w:p>
      <w:pPr>
        <w:spacing w:before="0" w:after="180" w:line="288"/>
        <w:ind w:right="-1985" w:left="0" w:firstLine="0"/>
        <w:jc w:val="both"/>
        <w:rPr>
          <w:rFonts w:ascii="Calibri" w:hAnsi="Calibri" w:cs="Calibri" w:eastAsia="Calibri"/>
          <w:color w:val="auto"/>
          <w:spacing w:val="0"/>
          <w:position w:val="0"/>
          <w:sz w:val="22"/>
          <w:shd w:fill="auto" w:val="clear"/>
        </w:rPr>
      </w:pPr>
    </w:p>
    <w:p>
      <w:pPr>
        <w:spacing w:before="0" w:after="180" w:line="288"/>
        <w:ind w:right="-1985" w:left="0" w:firstLine="0"/>
        <w:jc w:val="both"/>
        <w:rPr>
          <w:rFonts w:ascii="Calibri" w:hAnsi="Calibri" w:cs="Calibri" w:eastAsia="Calibri"/>
          <w:color w:val="auto"/>
          <w:spacing w:val="0"/>
          <w:position w:val="0"/>
          <w:sz w:val="22"/>
          <w:shd w:fill="auto" w:val="clear"/>
        </w:rPr>
      </w:pPr>
    </w:p>
    <w:tbl>
      <w:tblPr/>
      <w:tblGrid>
        <w:gridCol w:w="3510"/>
        <w:gridCol w:w="6379"/>
      </w:tblGrid>
      <w:tr>
        <w:trPr>
          <w:trHeight w:val="1" w:hRule="atLeast"/>
          <w:jc w:val="left"/>
        </w:trPr>
        <w:tc>
          <w:tcPr>
            <w:tcW w:w="9889" w:type="dxa"/>
            <w:gridSpan w:val="2"/>
            <w:tcBorders>
              <w:top w:val="single" w:color="000000" w:sz="4"/>
              <w:left w:val="single" w:color="000000" w:sz="4"/>
              <w:bottom w:val="single" w:color="000000" w:sz="4"/>
              <w:right w:val="single" w:color="000000" w:sz="4"/>
            </w:tcBorders>
            <w:shd w:color="auto" w:fill="d0cece"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MODTAGERE AF PERSONOPLYSNINGERNE</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Kategorier af modtagere (både selvstændigt dataansvarlige og databehandlere), som personoplysningerne overlades eller videregives til </w:t>
              <w:br/>
            </w: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1985"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u w:val="single"/>
                <w:shd w:fill="auto" w:val="clear"/>
              </w:rPr>
              <w:t xml:space="preserve">Patientbehandling</w:t>
            </w:r>
          </w:p>
          <w:p>
            <w:pPr>
              <w:numPr>
                <w:ilvl w:val="0"/>
                <w:numId w:val="54"/>
              </w:numPr>
              <w:spacing w:before="0" w:after="0" w:line="288"/>
              <w:ind w:right="0" w:left="357" w:hanging="357"/>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Andre sundhedspersoner efter reglerne i sundhedsloven</w:t>
            </w:r>
          </w:p>
          <w:p>
            <w:pPr>
              <w:numPr>
                <w:ilvl w:val="0"/>
                <w:numId w:val="54"/>
              </w:numPr>
              <w:spacing w:before="0" w:after="0" w:line="288"/>
              <w:ind w:right="0" w:left="357" w:hanging="357"/>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Myndigheder, herunder Styrelsen for Patientsikkerhed efter reglerne i sundhedsloven og anden særlovgivning</w:t>
            </w:r>
          </w:p>
          <w:p>
            <w:pPr>
              <w:numPr>
                <w:ilvl w:val="0"/>
                <w:numId w:val="54"/>
              </w:numPr>
              <w:spacing w:before="0" w:after="0" w:line="288"/>
              <w:ind w:right="0" w:left="357" w:hanging="357"/>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Kliniske kvalitetsdatabaser efter reglerne om disse</w:t>
            </w:r>
          </w:p>
          <w:p>
            <w:pPr>
              <w:numPr>
                <w:ilvl w:val="0"/>
                <w:numId w:val="54"/>
              </w:numPr>
              <w:spacing w:before="0" w:after="0" w:line="288"/>
              <w:ind w:right="0" w:left="357" w:hanging="357"/>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Behandlerbooking jf. databehandleraftale</w:t>
            </w:r>
          </w:p>
          <w:p>
            <w:pPr>
              <w:numPr>
                <w:ilvl w:val="0"/>
                <w:numId w:val="54"/>
              </w:numPr>
              <w:spacing w:before="0" w:after="0" w:line="288"/>
              <w:ind w:right="0" w:left="357" w:hanging="357"/>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Deltagere i G:LAD som indvilliger i dette.</w:t>
            </w:r>
          </w:p>
          <w:p>
            <w:pPr>
              <w:spacing w:before="0" w:after="0" w:line="288"/>
              <w:ind w:right="-1985" w:left="0" w:firstLine="0"/>
              <w:jc w:val="left"/>
              <w:rPr>
                <w:rFonts w:ascii="Calibri" w:hAnsi="Calibri" w:cs="Calibri" w:eastAsia="Calibri"/>
                <w:color w:val="auto"/>
                <w:spacing w:val="0"/>
                <w:position w:val="0"/>
                <w:sz w:val="18"/>
                <w:shd w:fill="auto" w:val="clear"/>
              </w:rPr>
            </w:pPr>
          </w:p>
          <w:p>
            <w:pPr>
              <w:spacing w:before="0" w:after="0" w:line="288"/>
              <w:ind w:right="-1985" w:left="0" w:firstLine="0"/>
              <w:jc w:val="left"/>
              <w:rPr>
                <w:rFonts w:ascii="Calibri" w:hAnsi="Calibri" w:cs="Calibri" w:eastAsia="Calibri"/>
                <w:color w:val="auto"/>
                <w:spacing w:val="0"/>
                <w:position w:val="0"/>
                <w:sz w:val="18"/>
                <w:u w:val="single"/>
                <w:shd w:fill="auto" w:val="clear"/>
              </w:rPr>
            </w:pPr>
            <w:r>
              <w:rPr>
                <w:rFonts w:ascii="Calibri" w:hAnsi="Calibri" w:cs="Calibri" w:eastAsia="Calibri"/>
                <w:color w:val="auto"/>
                <w:spacing w:val="0"/>
                <w:position w:val="0"/>
                <w:sz w:val="18"/>
                <w:u w:val="single"/>
                <w:shd w:fill="auto" w:val="clear"/>
              </w:rPr>
              <w:t xml:space="preserve">Data til afregningsformål</w:t>
            </w:r>
          </w:p>
          <w:p>
            <w:pPr>
              <w:numPr>
                <w:ilvl w:val="0"/>
                <w:numId w:val="56"/>
              </w:numPr>
              <w:spacing w:before="0" w:after="0" w:line="288"/>
              <w:ind w:right="0" w:left="357" w:hanging="357"/>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Regionale afdelingskontorer</w:t>
            </w:r>
          </w:p>
          <w:p>
            <w:pPr>
              <w:numPr>
                <w:ilvl w:val="0"/>
                <w:numId w:val="56"/>
              </w:numPr>
              <w:spacing w:before="0" w:after="0" w:line="288"/>
              <w:ind w:right="0" w:left="357" w:hanging="35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18"/>
                <w:shd w:fill="auto" w:val="clear"/>
              </w:rPr>
              <w:t xml:space="preserve">Forsikringsselskaber inkl. sygeforsikringen Danmark</w:t>
            </w:r>
          </w:p>
          <w:p>
            <w:pPr>
              <w:numPr>
                <w:ilvl w:val="0"/>
                <w:numId w:val="56"/>
              </w:numPr>
              <w:spacing w:before="0" w:after="0" w:line="288"/>
              <w:ind w:right="0" w:left="357" w:hanging="357"/>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Registret revisor</w:t>
            </w:r>
          </w:p>
        </w:tc>
      </w:tr>
    </w:tbl>
    <w:p>
      <w:pPr>
        <w:spacing w:before="0" w:after="0" w:line="288"/>
        <w:ind w:right="-1985" w:left="0" w:firstLine="0"/>
        <w:jc w:val="left"/>
        <w:rPr>
          <w:rFonts w:ascii="Calibri" w:hAnsi="Calibri" w:cs="Calibri" w:eastAsia="Calibri"/>
          <w:color w:val="auto"/>
          <w:spacing w:val="0"/>
          <w:position w:val="0"/>
          <w:sz w:val="22"/>
          <w:shd w:fill="auto" w:val="clear"/>
        </w:rPr>
      </w:pPr>
    </w:p>
    <w:tbl>
      <w:tblPr/>
      <w:tblGrid>
        <w:gridCol w:w="3510"/>
        <w:gridCol w:w="3402"/>
        <w:gridCol w:w="2977"/>
      </w:tblGrid>
      <w:tr>
        <w:trPr>
          <w:trHeight w:val="1" w:hRule="atLeast"/>
          <w:jc w:val="left"/>
        </w:trPr>
        <w:tc>
          <w:tcPr>
            <w:tcW w:w="9889"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SLETNING AF PERSONOPLYSNINGER</w:t>
            </w:r>
          </w:p>
        </w:tc>
      </w:tr>
      <w:tr>
        <w:trPr>
          <w:trHeight w:val="2055"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33"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Forventede tidsfrister for sletning af forskellige kategorier af oplysninger</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108"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Helbredsoplysninger indeholdt i patientjournaler</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Oplysningerne slettes i overensstemmelse med lovgivningens krav. Som reglerne er nu, skal helbredsoplysninger indeholdt i en patientjournal opbevares mindst 5 år fra seneste journaldato. Hvis der verserer en klage- eller erstatningssag skal oplysningerne opbevares, indtil sagen er afsluttet.</w:t>
            </w:r>
          </w:p>
        </w:tc>
      </w:tr>
    </w:tbl>
    <w:p>
      <w:pPr>
        <w:spacing w:before="0" w:after="0" w:line="288"/>
        <w:ind w:right="-1985" w:left="0" w:firstLine="0"/>
        <w:jc w:val="left"/>
        <w:rPr>
          <w:rFonts w:ascii="Calibri" w:hAnsi="Calibri" w:cs="Calibri" w:eastAsia="Calibri"/>
          <w:color w:val="auto"/>
          <w:spacing w:val="0"/>
          <w:position w:val="0"/>
          <w:sz w:val="22"/>
          <w:shd w:fill="auto" w:val="clear"/>
        </w:rPr>
      </w:pPr>
    </w:p>
    <w:tbl>
      <w:tblPr/>
      <w:tblGrid>
        <w:gridCol w:w="3510"/>
        <w:gridCol w:w="6379"/>
      </w:tblGrid>
      <w:tr>
        <w:trPr>
          <w:trHeight w:val="1" w:hRule="atLeast"/>
          <w:jc w:val="left"/>
        </w:trPr>
        <w:tc>
          <w:tcPr>
            <w:tcW w:w="9889" w:type="dxa"/>
            <w:gridSpan w:val="2"/>
            <w:tcBorders>
              <w:top w:val="single" w:color="000000" w:sz="4"/>
              <w:left w:val="single" w:color="000000" w:sz="4"/>
              <w:bottom w:val="single" w:color="000000" w:sz="4"/>
              <w:right w:val="single" w:color="000000" w:sz="4"/>
            </w:tcBorders>
            <w:shd w:color="auto" w:fill="d0cece" w:val="clear"/>
            <w:tcMar>
              <w:left w:w="108" w:type="dxa"/>
              <w:right w:w="108" w:type="dxa"/>
            </w:tcMar>
            <w:vAlign w:val="center"/>
          </w:tcPr>
          <w:p>
            <w:pPr>
              <w:spacing w:before="0" w:after="0" w:line="288"/>
              <w:ind w:right="-1985"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GENEREL BESKRIVELSE AF DE TEKNISKE OG ORGANISATORISKE SIKKERHEDSFORANSTALTNINGER</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Sikkerhed </w:t>
            </w: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rPr>
            </w:pPr>
          </w:p>
        </w:tc>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Fysisk materiale der indeholder patientoplysninger opbevares aflåst.</w:t>
            </w: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Kommunikation af elekroniske patientoplysninger sker over sikre forbindelser. Patientoplysninger, der overføres eller opbevares uden for et lukket netværk kontrolleret af klinikken beskyttes med kryptering.</w:t>
            </w: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Klinikkens IT-leverandør har i en databehandleraftale forpligtet sig til at sikre, at der træffes de fornødne tekniske og organisatoriske sikkerhedsforanstaltninger mod, at oplysninger hændeligt eller ulovligt tilintetgøres, fortabes eller forringes samt mod, at de kommer uvedkommende til kendskab, misbruges eller i øvrigt behandles i strid med lovgivningen. IT-leverandøren skal sørge for løbende sikkerhedskopiering af patientoplysningerne. Kopierne skal opbevares adskilt og forsvarligt og på en måde, som sikrer mulighed for, at oplysningerne kan genskabes.</w:t>
            </w: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IT-leverandøren har som led i databehandleraftalen forpligtet sig til én gang årligt at afgive en erklæring til klinikken, der dokumenterer, at leverandøren handler i overensstemmelse med gældende persondataret.</w:t>
            </w:r>
          </w:p>
          <w:p>
            <w:pPr>
              <w:spacing w:before="0" w:after="0" w:line="288"/>
              <w:ind w:right="0" w:left="0" w:firstLine="0"/>
              <w:jc w:val="left"/>
              <w:rPr>
                <w:rFonts w:ascii="Calibri" w:hAnsi="Calibri" w:cs="Calibri" w:eastAsia="Calibri"/>
                <w:color w:val="auto"/>
                <w:spacing w:val="0"/>
                <w:position w:val="0"/>
                <w:sz w:val="18"/>
                <w:shd w:fill="auto" w:val="clear"/>
              </w:rPr>
            </w:pPr>
          </w:p>
          <w:p>
            <w:pPr>
              <w:spacing w:before="0" w:after="0" w:line="288"/>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Der er indgået aftale med lejere om dataansvar og/eller, der er</w:t>
            </w:r>
          </w:p>
          <w:p>
            <w:pPr>
              <w:spacing w:before="0" w:after="0" w:line="288"/>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udarbejdet konkrete retningslinjer for brug af IT.</w:t>
            </w:r>
          </w:p>
        </w:tc>
      </w:tr>
    </w:tbl>
    <w:p>
      <w:pPr>
        <w:spacing w:before="0" w:after="0" w:line="288"/>
        <w:ind w:right="-1985"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4">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eroefys.d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